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F3010">
      <w:pPr>
        <w:snapToGrid w:val="0"/>
        <w:spacing w:line="360" w:lineRule="auto"/>
        <w:jc w:val="center"/>
        <w:rPr>
          <w:rFonts w:ascii="黑体" w:eastAsia="黑体"/>
          <w:color w:val="000000"/>
          <w:sz w:val="32"/>
          <w:szCs w:val="32"/>
        </w:rPr>
      </w:pPr>
      <w:bookmarkStart w:id="2" w:name="_GoBack"/>
      <w:bookmarkEnd w:id="2"/>
      <w:r>
        <w:rPr>
          <w:rFonts w:hint="eastAsia" w:ascii="黑体" w:eastAsia="黑体"/>
          <w:color w:val="000000"/>
          <w:sz w:val="32"/>
          <w:szCs w:val="32"/>
        </w:rPr>
        <w:t>题目</w:t>
      </w:r>
      <w:r>
        <w:rPr>
          <w:rFonts w:ascii="黑体" w:eastAsia="黑体"/>
          <w:color w:val="000000"/>
          <w:sz w:val="32"/>
          <w:szCs w:val="32"/>
        </w:rPr>
        <w:t>，黑体</w:t>
      </w:r>
      <w:r>
        <w:rPr>
          <w:rFonts w:hint="eastAsia" w:ascii="黑体" w:eastAsia="黑体"/>
          <w:color w:val="000000"/>
          <w:sz w:val="32"/>
          <w:szCs w:val="32"/>
        </w:rPr>
        <w:t>（或Times</w:t>
      </w:r>
      <w:r>
        <w:rPr>
          <w:rFonts w:ascii="黑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eastAsia="黑体"/>
          <w:color w:val="000000"/>
          <w:sz w:val="32"/>
          <w:szCs w:val="32"/>
        </w:rPr>
        <w:t>New</w:t>
      </w:r>
      <w:r>
        <w:rPr>
          <w:rFonts w:ascii="黑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eastAsia="黑体"/>
          <w:color w:val="000000"/>
          <w:sz w:val="32"/>
          <w:szCs w:val="32"/>
        </w:rPr>
        <w:t>Roman）</w:t>
      </w:r>
      <w:r>
        <w:rPr>
          <w:rFonts w:ascii="黑体" w:eastAsia="黑体"/>
          <w:color w:val="000000"/>
          <w:sz w:val="32"/>
          <w:szCs w:val="32"/>
        </w:rPr>
        <w:t>，三号</w:t>
      </w:r>
      <w:r>
        <w:rPr>
          <w:rFonts w:hint="eastAsia" w:ascii="黑体" w:eastAsia="黑体"/>
          <w:color w:val="000000"/>
          <w:sz w:val="32"/>
          <w:szCs w:val="32"/>
        </w:rPr>
        <w:t>（轻质石油馏分*</w:t>
      </w:r>
      <w:r>
        <w:rPr>
          <w:rFonts w:ascii="黑体" w:eastAsia="黑体"/>
          <w:color w:val="000000"/>
          <w:sz w:val="32"/>
          <w:szCs w:val="32"/>
        </w:rPr>
        <w:t>***</w:t>
      </w:r>
      <w:r>
        <w:rPr>
          <w:rFonts w:hint="eastAsia" w:ascii="黑体" w:eastAsia="黑体"/>
          <w:color w:val="000000"/>
          <w:sz w:val="32"/>
          <w:szCs w:val="32"/>
        </w:rPr>
        <w:t>研究）</w:t>
      </w:r>
    </w:p>
    <w:p w14:paraId="3754B44E">
      <w:pPr>
        <w:rPr>
          <w:rFonts w:ascii="Times New Roman" w:hAnsi="Times New Roman" w:cs="Times New Roman"/>
        </w:rPr>
      </w:pPr>
    </w:p>
    <w:p w14:paraId="705C99CE">
      <w:pPr>
        <w:widowControl/>
        <w:spacing w:before="156" w:beforeLines="50"/>
        <w:jc w:val="center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u w:val="single"/>
        </w:rPr>
        <w:t>作者</w:t>
      </w:r>
      <w:r>
        <w:rPr>
          <w:rFonts w:hint="eastAsia" w:asciiTheme="minorEastAsia" w:hAnsiTheme="minorEastAsia"/>
          <w:szCs w:val="21"/>
          <w:u w:val="single"/>
          <w:vertAlign w:val="superscript"/>
        </w:rPr>
        <w:t>1</w:t>
      </w:r>
      <w:r>
        <w:rPr>
          <w:rFonts w:hint="eastAsia" w:asciiTheme="minorEastAsia" w:hAnsiTheme="minorEastAsia"/>
          <w:szCs w:val="21"/>
        </w:rPr>
        <w:t>，作者</w:t>
      </w:r>
      <w:r>
        <w:rPr>
          <w:rFonts w:hint="eastAsia" w:asciiTheme="minorEastAsia" w:hAnsiTheme="minorEastAsia"/>
          <w:szCs w:val="21"/>
          <w:vertAlign w:val="superscript"/>
        </w:rPr>
        <w:t>2</w:t>
      </w:r>
      <w:r>
        <w:rPr>
          <w:rFonts w:hint="eastAsia" w:asciiTheme="minorEastAsia" w:hAnsiTheme="minorEastAsia"/>
          <w:szCs w:val="21"/>
        </w:rPr>
        <w:t>，作者</w:t>
      </w:r>
      <w:r>
        <w:rPr>
          <w:rFonts w:hint="eastAsia" w:asciiTheme="minorEastAsia" w:hAnsiTheme="minorEastAsia"/>
          <w:szCs w:val="21"/>
          <w:vertAlign w:val="superscript"/>
        </w:rPr>
        <w:t>1</w:t>
      </w:r>
      <w:r>
        <w:rPr>
          <w:rFonts w:hint="eastAsia" w:asciiTheme="minorEastAsia" w:hAnsiTheme="minorEastAsia"/>
          <w:szCs w:val="21"/>
        </w:rPr>
        <w:t>…，(5号宋体</w:t>
      </w:r>
      <w:bookmarkStart w:id="0" w:name="_Hlk505851966"/>
      <w:r>
        <w:rPr>
          <w:rFonts w:hint="eastAsia" w:asciiTheme="minorEastAsia" w:hAnsiTheme="minorEastAsia"/>
          <w:szCs w:val="21"/>
        </w:rPr>
        <w:t>或</w:t>
      </w:r>
      <w:r>
        <w:rPr>
          <w:rFonts w:ascii="Times New Roman" w:hAnsi="Times New Roman" w:cs="Times New Roman"/>
          <w:szCs w:val="21"/>
        </w:rPr>
        <w:t>Times New Roman</w:t>
      </w:r>
      <w:bookmarkEnd w:id="0"/>
      <w:r>
        <w:rPr>
          <w:rFonts w:hint="eastAsia" w:ascii="Times New Roman" w:hAnsi="Times New Roman" w:cs="Times New Roman"/>
          <w:szCs w:val="21"/>
        </w:rPr>
        <w:t>，通讯作者加</w:t>
      </w:r>
      <w:r>
        <w:rPr>
          <w:rFonts w:ascii="Times New Roman" w:hAnsi="Times New Roman" w:cs="Times New Roman"/>
          <w:szCs w:val="21"/>
        </w:rPr>
        <w:t>*</w:t>
      </w:r>
      <w:r>
        <w:rPr>
          <w:rFonts w:hint="eastAsia" w:ascii="Times New Roman" w:hAnsi="Times New Roman" w:cs="Times New Roman"/>
          <w:szCs w:val="21"/>
        </w:rPr>
        <w:t>，报告人加下划线</w:t>
      </w:r>
      <w:r>
        <w:rPr>
          <w:rFonts w:hint="eastAsia"/>
          <w:szCs w:val="21"/>
        </w:rPr>
        <w:t>）</w:t>
      </w:r>
    </w:p>
    <w:p w14:paraId="52400BF7">
      <w:pPr>
        <w:jc w:val="center"/>
        <w:rPr>
          <w:rFonts w:ascii="Times New Roman" w:hAnsi="Times New Roman" w:cs="Times New Roman"/>
        </w:rPr>
      </w:pPr>
    </w:p>
    <w:p w14:paraId="6C7FE11B">
      <w:pPr>
        <w:pStyle w:val="17"/>
        <w:numPr>
          <w:ilvl w:val="0"/>
          <w:numId w:val="1"/>
        </w:numPr>
        <w:ind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单位，</w:t>
      </w:r>
      <w:r>
        <w:rPr>
          <w:rFonts w:hint="eastAsia" w:ascii="Times New Roman" w:hAnsi="Times New Roman" w:cs="Times New Roman"/>
        </w:rPr>
        <w:t>5号</w:t>
      </w:r>
      <w:r>
        <w:rPr>
          <w:rFonts w:ascii="Times New Roman" w:hAnsi="Times New Roman" w:cs="Times New Roman"/>
        </w:rPr>
        <w:t>宋体</w:t>
      </w:r>
      <w:r>
        <w:rPr>
          <w:rFonts w:hint="eastAsia" w:ascii="Times New Roman" w:hAnsi="Times New Roman" w:cs="Times New Roman"/>
        </w:rPr>
        <w:t>或</w:t>
      </w:r>
      <w:r>
        <w:rPr>
          <w:rFonts w:ascii="Times New Roman" w:hAnsi="Times New Roman" w:cs="Times New Roman"/>
          <w:kern w:val="0"/>
          <w:szCs w:val="21"/>
        </w:rPr>
        <w:t>Times New Roman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中国石油化工股份有限公司石油化工科学研究院，北京 100083</w:t>
      </w:r>
      <w:r>
        <w:rPr>
          <w:rFonts w:hint="eastAsia" w:ascii="Times New Roman" w:hAnsi="Times New Roman" w:cs="Times New Roman"/>
        </w:rPr>
        <w:t>）</w:t>
      </w:r>
    </w:p>
    <w:p w14:paraId="0CD7BD40">
      <w:pPr>
        <w:pStyle w:val="17"/>
        <w:numPr>
          <w:ilvl w:val="0"/>
          <w:numId w:val="1"/>
        </w:numPr>
        <w:ind w:firstLineChars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单位，</w:t>
      </w:r>
      <w:r>
        <w:rPr>
          <w:rFonts w:hint="eastAsia" w:ascii="Times New Roman" w:hAnsi="Times New Roman" w:cs="Times New Roman"/>
        </w:rPr>
        <w:t>5号</w:t>
      </w:r>
      <w:r>
        <w:rPr>
          <w:rFonts w:ascii="Times New Roman" w:hAnsi="Times New Roman" w:cs="Times New Roman"/>
        </w:rPr>
        <w:t>宋体</w:t>
      </w:r>
      <w:r>
        <w:rPr>
          <w:rFonts w:hint="eastAsia" w:ascii="Times New Roman" w:hAnsi="Times New Roman" w:cs="Times New Roman"/>
        </w:rPr>
        <w:t>或</w:t>
      </w:r>
      <w:r>
        <w:rPr>
          <w:rFonts w:ascii="Times New Roman" w:hAnsi="Times New Roman" w:cs="Times New Roman"/>
          <w:kern w:val="0"/>
          <w:szCs w:val="21"/>
        </w:rPr>
        <w:t>Times New Roman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中国石油化工股份有限公司石油化工科学研究院，北京 100083</w:t>
      </w:r>
      <w:r>
        <w:rPr>
          <w:rFonts w:hint="eastAsia" w:ascii="Times New Roman" w:hAnsi="Times New Roman" w:cs="Times New Roman"/>
        </w:rPr>
        <w:t>）</w:t>
      </w:r>
    </w:p>
    <w:p w14:paraId="73D76724">
      <w:pPr>
        <w:widowControl/>
        <w:spacing w:before="156" w:beforeLines="50"/>
        <w:jc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通讯联系人</w:t>
      </w:r>
      <w:r>
        <w:rPr>
          <w:rFonts w:ascii="Times New Roman" w:hAnsi="Times New Roman" w:cs="Times New Roman"/>
          <w:szCs w:val="21"/>
        </w:rPr>
        <w:t>E-mail</w:t>
      </w:r>
      <w:r>
        <w:rPr>
          <w:rFonts w:hint="eastAsia" w:ascii="Times New Roman" w:hAnsi="Times New Roman" w:cs="Times New Roman"/>
          <w:szCs w:val="21"/>
        </w:rPr>
        <w:t>：</w:t>
      </w: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HYPERLINK "mailto:111@xxx.edu.cn"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Style w:val="11"/>
          <w:rFonts w:ascii="Times New Roman" w:hAnsi="Times New Roman" w:cs="Times New Roman"/>
          <w:szCs w:val="21"/>
        </w:rPr>
        <w:t>111@xxx.edu.cn</w:t>
      </w:r>
      <w:r>
        <w:rPr>
          <w:rFonts w:ascii="Times New Roman" w:hAnsi="Times New Roman" w:cs="Times New Roman"/>
          <w:szCs w:val="21"/>
        </w:rPr>
        <w:fldChar w:fldCharType="end"/>
      </w:r>
    </w:p>
    <w:p w14:paraId="3F2F2140">
      <w:pPr>
        <w:jc w:val="center"/>
        <w:rPr>
          <w:rFonts w:hint="eastAsia" w:ascii="Times New Roman" w:hAnsi="Times New Roman" w:cs="Times New Roman"/>
        </w:rPr>
      </w:pPr>
    </w:p>
    <w:p w14:paraId="4CF4659F">
      <w:pPr>
        <w:ind w:firstLine="420" w:firstLineChars="200"/>
        <w:jc w:val="center"/>
        <w:rPr>
          <w:rFonts w:ascii="Times New Roman" w:hAnsi="Times New Roman" w:cs="Times New Roman"/>
        </w:rPr>
      </w:pPr>
    </w:p>
    <w:p w14:paraId="2B21681A">
      <w:pPr>
        <w:snapToGrid w:val="0"/>
        <w:ind w:firstLine="573"/>
        <w:rPr>
          <w:rFonts w:ascii="Times New Roman" w:hAnsi="Times New Roman" w:cs="Times New Roman"/>
        </w:rPr>
      </w:pPr>
      <w:r>
        <w:rPr>
          <w:rFonts w:hint="eastAsia"/>
          <w:kern w:val="0"/>
          <w:szCs w:val="21"/>
        </w:rPr>
        <w:t>摘要正文。（</w:t>
      </w:r>
      <w:r>
        <w:rPr>
          <w:kern w:val="0"/>
          <w:szCs w:val="21"/>
        </w:rPr>
        <w:t>5</w:t>
      </w:r>
      <w:r>
        <w:rPr>
          <w:rFonts w:hint="eastAsia"/>
          <w:kern w:val="0"/>
          <w:szCs w:val="21"/>
        </w:rPr>
        <w:t>号宋体，英文</w:t>
      </w:r>
      <w:bookmarkStart w:id="1" w:name="_Hlk505851762"/>
      <w:r>
        <w:rPr>
          <w:rFonts w:ascii="Times New Roman" w:hAnsi="Times New Roman" w:cs="Times New Roman"/>
          <w:kern w:val="0"/>
          <w:szCs w:val="21"/>
        </w:rPr>
        <w:t>Times New Roman</w:t>
      </w:r>
      <w:bookmarkEnd w:id="1"/>
      <w:r>
        <w:rPr>
          <w:rFonts w:hint="eastAsia"/>
          <w:kern w:val="0"/>
          <w:szCs w:val="21"/>
        </w:rPr>
        <w:t>，单倍行距）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A4纸1</w:t>
      </w:r>
      <w:r>
        <w:rPr>
          <w:rFonts w:ascii="Times New Roman" w:hAnsi="Times New Roman" w:cs="Times New Roman"/>
        </w:rPr>
        <w:t>~2</w:t>
      </w:r>
      <w:r>
        <w:rPr>
          <w:rFonts w:hint="eastAsia" w:ascii="Times New Roman" w:hAnsi="Times New Roman" w:cs="Times New Roman"/>
        </w:rPr>
        <w:t>页内容（</w:t>
      </w:r>
      <w:r>
        <w:rPr>
          <w:rFonts w:ascii="Times New Roman" w:hAnsi="Times New Roman" w:cs="Times New Roman"/>
        </w:rPr>
        <w:t>在石油加工过程产物中,除主要含有各种烃类化合物之外，还含有少量含S、N、O等杂原子的非烃化合物,这类化合物是存在于各工艺产物中的重要杂质，对炼油工艺过程参数选择、催化剂性能及产品的质量都有严重的影响，研究非烃化合物的组成及分布规律，对炼油工艺及催化剂的研究，有重要的价值</w:t>
      </w:r>
      <w:r>
        <w:rPr>
          <w:rFonts w:hint="eastAsia" w:ascii="Times New Roman" w:hAnsi="Times New Roman" w:cs="Times New Roman"/>
        </w:rPr>
        <w:t>。但</w:t>
      </w:r>
      <w:r>
        <w:rPr>
          <w:rFonts w:ascii="Times New Roman" w:hAnsi="Times New Roman" w:cs="Times New Roman"/>
        </w:rPr>
        <w:t>由于大量烃类组分的存在，</w:t>
      </w:r>
      <w:r>
        <w:rPr>
          <w:rFonts w:hint="eastAsia" w:ascii="Times New Roman" w:hAnsi="Times New Roman" w:cs="Times New Roman"/>
        </w:rPr>
        <w:t>在采用常规的气相色谱进行分离测定时，</w:t>
      </w:r>
      <w:r>
        <w:rPr>
          <w:rFonts w:ascii="Times New Roman" w:hAnsi="Times New Roman" w:cs="Times New Roman"/>
        </w:rPr>
        <w:t>微量的非烃化合物组分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色谱峰淹没于大量的烃类化合物的色谱峰中，使得</w:t>
      </w:r>
      <w:r>
        <w:rPr>
          <w:rFonts w:hint="eastAsia" w:ascii="Times New Roman" w:hAnsi="Times New Roman" w:cs="Times New Roman"/>
        </w:rPr>
        <w:t>分离和检测都变得非常困难</w:t>
      </w:r>
      <w:r>
        <w:rPr>
          <w:rFonts w:ascii="Times New Roman" w:hAnsi="Times New Roman" w:cs="Times New Roman"/>
        </w:rPr>
        <w:t>…………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</w:t>
      </w:r>
    </w:p>
    <w:p w14:paraId="4A257AED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118745</wp:posOffset>
                </wp:positionV>
                <wp:extent cx="5343525" cy="1653540"/>
                <wp:effectExtent l="13970" t="11430" r="5080" b="11430"/>
                <wp:wrapNone/>
                <wp:docPr id="2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1653540"/>
                          <a:chOff x="2003" y="11383"/>
                          <a:chExt cx="8415" cy="2604"/>
                        </a:xfrm>
                      </wpg:grpSpPr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255" y="12572"/>
                            <a:ext cx="115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03" y="11795"/>
                            <a:ext cx="1252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FB9C94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典型原油（大庆、胜利、辽河、塔河）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508" y="11620"/>
                            <a:ext cx="13" cy="20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508" y="11620"/>
                            <a:ext cx="53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521" y="12121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521" y="12647"/>
                            <a:ext cx="54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521" y="13210"/>
                            <a:ext cx="54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508" y="13720"/>
                            <a:ext cx="538" cy="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059" y="13575"/>
                            <a:ext cx="1169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1AD22D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渣油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12986"/>
                            <a:ext cx="1169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FA2631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蜡油VGO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651" y="12986"/>
                            <a:ext cx="2366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25D218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气体、汽油和柴油馏分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67" y="11947"/>
                            <a:ext cx="1169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F64904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汽油馏分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059" y="11383"/>
                            <a:ext cx="890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1628EF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气体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236" y="13210"/>
                            <a:ext cx="141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6236" y="13802"/>
                            <a:ext cx="14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067" y="12475"/>
                            <a:ext cx="1169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392160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柴油馏分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651" y="13575"/>
                            <a:ext cx="2371" cy="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16C75DE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气体、汽油和柴油馏分油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038" y="11383"/>
                            <a:ext cx="2979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0F7A6D5">
                              <w:r>
                                <w:rPr>
                                  <w:rFonts w:hint="eastAsia"/>
                                </w:rPr>
                                <w:t>（1）组成分析；</w:t>
                              </w:r>
                            </w:p>
                            <w:p w14:paraId="379DF262">
                              <w:r>
                                <w:rPr>
                                  <w:rFonts w:hint="eastAsia"/>
                                </w:rPr>
                                <w:t>（2）微量含硫、含氮、含氧化合物分布测定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9" y="11619"/>
                            <a:ext cx="108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6236" y="12121"/>
                            <a:ext cx="80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323" y="12715"/>
                            <a:ext cx="1238" cy="40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019D8F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催化裂化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323" y="13303"/>
                            <a:ext cx="1238" cy="41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B7CC65A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加氢处理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25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6236" y="12648"/>
                            <a:ext cx="18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6" name="AutoShape 39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9225" y="12608"/>
                            <a:ext cx="1310" cy="1077"/>
                          </a:xfrm>
                          <a:prstGeom prst="bentConnector3">
                            <a:avLst>
                              <a:gd name="adj1" fmla="val 7572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AutoShap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17" y="13802"/>
                            <a:ext cx="40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8" name="AutoShap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8089" y="12458"/>
                            <a:ext cx="1" cy="18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AutoShap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8715" y="12475"/>
                            <a:ext cx="1" cy="5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" o:spid="_x0000_s1026" o:spt="203" style="position:absolute;left:0pt;margin-left:3.8pt;margin-top:9.35pt;height:130.2pt;width:420.75pt;z-index:251660288;mso-width-relative:page;mso-height-relative:page;" coordorigin="2003,11383" coordsize="8415,2604" o:gfxdata="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">
                <o:lock v:ext="edit" aspectratio="f"/>
                <v:shape id="AutoShape 3" o:spid="_x0000_s1026" o:spt="32" type="#_x0000_t32" style="position:absolute;left:3255;top:12572;height:1;width:1153;" filled="f" stroked="t" coordsize="21600,21600" o:gfxdata="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Q5jm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Text Box 5" o:spid="_x0000_s1026" o:spt="202" type="#_x0000_t202" style="position:absolute;left:2003;top:11795;height:1528;width:1252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4FB9C94A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典型原油（大庆、胜利、辽河、塔河）</w:t>
                        </w:r>
                      </w:p>
                    </w:txbxContent>
                  </v:textbox>
                </v:shape>
                <v:shape id="AutoShape 6" o:spid="_x0000_s1026" o:spt="32" type="#_x0000_t32" style="position:absolute;left:4508;top:11620;height:2091;width:13;" filled="f" stroked="t" coordsize="21600,21600" o:gfxdata="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CsV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8" o:spid="_x0000_s1026" o:spt="32" type="#_x0000_t32" style="position:absolute;left:4508;top:11620;height:1;width:538;" filled="f" stroked="t" coordsize="21600,21600" o:gfxdata="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nRaG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9" o:spid="_x0000_s1026" o:spt="32" type="#_x0000_t32" style="position:absolute;left:4521;top:12121;height:0;width:525;" filled="f" stroked="t" coordsize="21600,21600" o:gfxdata="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q+A6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0" o:spid="_x0000_s1026" o:spt="32" type="#_x0000_t32" style="position:absolute;left:4521;top:12647;height:1;width:546;" filled="f" stroked="t" coordsize="21600,21600" o:gfxdata="UEsDBAoAAAAAAIdO4kAAAAAAAAAAAAAAAAAEAAAAZHJzL1BLAwQUAAAACACHTuJA2TR0SLkAAADa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pK3pSroB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0dE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1" o:spid="_x0000_s1026" o:spt="32" type="#_x0000_t32" style="position:absolute;left:4521;top:13210;height:1;width:546;" filled="f" stroked="t" coordsize="21600,21600" o:gfxdata="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eNHT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" o:spid="_x0000_s1026" o:spt="32" type="#_x0000_t32" style="position:absolute;left:4508;top:13720;height:9;width:538;" filled="f" stroked="t" coordsize="21600,21600" o:gfxdata="UEsDBAoAAAAAAIdO4kAAAAAAAAAAAAAAAAAEAAAAZHJzL1BLAwQUAAAACACHTuJAH4zp+r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/T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4zp+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Text Box 15" o:spid="_x0000_s1026" o:spt="202" type="#_x0000_t202" style="position:absolute;left:5059;top:13575;height:412;width:1169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1AD22D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渣油</w:t>
                        </w:r>
                      </w:p>
                    </w:txbxContent>
                  </v:textbox>
                </v:shape>
                <v:shape id="Text Box 17" o:spid="_x0000_s1026" o:spt="202" type="#_x0000_t202" style="position:absolute;left:5046;top:12986;height:412;width:1169;" fillcolor="#FFFFFF" filled="t" stroked="t" coordsize="21600,21600" o:gfxdata="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2uQ1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FA2631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蜡油VGO</w:t>
                        </w:r>
                      </w:p>
                    </w:txbxContent>
                  </v:textbox>
                </v:shape>
                <v:shape id="Text Box 18" o:spid="_x0000_s1026" o:spt="202" type="#_x0000_t202" style="position:absolute;left:7651;top:12986;height:412;width:2366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425D218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气体、汽油和柴油馏分</w:t>
                        </w:r>
                      </w:p>
                    </w:txbxContent>
                  </v:textbox>
                </v:shape>
                <v:shape id="Text Box 19" o:spid="_x0000_s1026" o:spt="202" type="#_x0000_t202" style="position:absolute;left:5067;top:11947;height:412;width:1169;" fillcolor="#FFFFFF" filled="t" stroked="t" coordsize="21600,21600" o:gfxdata="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/Z2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1F64904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汽油馏分</w:t>
                        </w:r>
                      </w:p>
                    </w:txbxContent>
                  </v:textbox>
                </v:shape>
                <v:shape id="Text Box 20" o:spid="_x0000_s1026" o:spt="202" type="#_x0000_t202" style="position:absolute;left:5059;top:11383;height:412;width:890;" fillcolor="#FFFFFF" filled="t" stroked="t" coordsize="21600,21600" o:gfxdata="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TN8Q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21628EF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气体</w:t>
                        </w:r>
                      </w:p>
                    </w:txbxContent>
                  </v:textbox>
                </v:shape>
                <v:shape id="AutoShape 21" o:spid="_x0000_s1026" o:spt="32" type="#_x0000_t32" style="position:absolute;left:6236;top:13210;height:1;width:1415;" filled="f" stroked="t" coordsize="21600,21600" o:gfxdata="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p1B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22" o:spid="_x0000_s1026" o:spt="32" type="#_x0000_t32" style="position:absolute;left:6236;top:13802;height:0;width:1415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Text Box 23" o:spid="_x0000_s1026" o:spt="202" type="#_x0000_t202" style="position:absolute;left:5067;top:12475;height:412;width:1169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4392160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柴油馏分</w:t>
                        </w:r>
                      </w:p>
                    </w:txbxContent>
                  </v:textbox>
                </v:shape>
                <v:shape id="Text Box 24" o:spid="_x0000_s1026" o:spt="202" type="#_x0000_t202" style="position:absolute;left:7651;top:13575;height:412;width:2371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116C75DE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气体、汽油和柴油馏分油</w:t>
                        </w:r>
                      </w:p>
                    </w:txbxContent>
                  </v:textbox>
                </v:shape>
                <v:shape id="Text Box 26" o:spid="_x0000_s1026" o:spt="202" type="#_x0000_t202" style="position:absolute;left:7038;top:11383;height:1092;width:2979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 w14:paraId="60F7A6D5">
                        <w:r>
                          <w:rPr>
                            <w:rFonts w:hint="eastAsia"/>
                          </w:rPr>
                          <w:t>（1）组成分析；</w:t>
                        </w:r>
                      </w:p>
                      <w:p w14:paraId="379DF262">
                        <w:r>
                          <w:rPr>
                            <w:rFonts w:hint="eastAsia"/>
                          </w:rPr>
                          <w:t>（2）微量含硫、含氮、含氧化合物分布测定</w:t>
                        </w:r>
                      </w:p>
                    </w:txbxContent>
                  </v:textbox>
                </v:shape>
                <v:shape id="AutoShape 27" o:spid="_x0000_s1026" o:spt="32" type="#_x0000_t32" style="position:absolute;left:5949;top:11619;flip:y;height:1;width:1081;" filled="f" stroked="t" coordsize="21600,21600" o:gfxdata="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3dNy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28" o:spid="_x0000_s1026" o:spt="32" type="#_x0000_t32" style="position:absolute;left:6236;top:12121;height:1;width:802;" filled="f" stroked="t" coordsize="21600,21600" o:gfxdata="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fhi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Text Box 30" o:spid="_x0000_s1026" o:spt="202" type="#_x0000_t202" style="position:absolute;left:6323;top:12715;height:408;width:1238;" fillcolor="#FFFFFF [3228]" filled="t" stroked="t" coordsize="21600,21600" o:gfxdata="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cMHz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 [3228]" miterlimit="8" joinstyle="miter"/>
                  <v:imagedata o:title=""/>
                  <o:lock v:ext="edit" aspectratio="f"/>
                  <v:textbox>
                    <w:txbxContent>
                      <w:p w14:paraId="4019D8FA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催化裂化</w:t>
                        </w:r>
                      </w:p>
                    </w:txbxContent>
                  </v:textbox>
                </v:shape>
                <v:shape id="Text Box 31" o:spid="_x0000_s1026" o:spt="202" type="#_x0000_t202" style="position:absolute;left:6323;top:13303;height:417;width:1238;v-text-anchor:bottom;" fillcolor="#FFFFFF [3228]" filled="t" stroked="t" coordsize="21600,21600" o:gfxdata="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9YmlvQAA&#10;ANsAAAAPAAAAAAAAAAEAIAAAACIAAABkcnMvZG93bnJldi54bWxQSwECFAAUAAAACACHTuJAMy8F&#10;njsAAAA5AAAAEAAAAAAAAAABACAAAAAMAQAAZHJzL3NoYXBleG1sLnhtbFBLBQYAAAAABgAGAFsB&#10;AAC2AwAAAAA=&#10;">
                  <v:fill on="t" focussize="0,0"/>
                  <v:stroke color="#FFFFFF [3228]" miterlimit="8" joinstyle="miter"/>
                  <v:imagedata o:title=""/>
                  <o:lock v:ext="edit" aspectratio="f"/>
                  <v:textbox>
                    <w:txbxContent>
                      <w:p w14:paraId="7B7CC65A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加氢处理</w:t>
                        </w:r>
                      </w:p>
                    </w:txbxContent>
                  </v:textbox>
                </v:shape>
                <v:shape id="AutoShape 38" o:spid="_x0000_s1026" o:spt="32" type="#_x0000_t32" style="position:absolute;left:6236;top:12648;height:0;width:1853;" filled="f" stroked="t" coordsize="21600,21600" o:gfxdata="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79F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39" o:spid="_x0000_s1026" o:spt="34" type="#_x0000_t34" style="position:absolute;left:9225;top:12608;flip:x;height:1077;width:1310;rotation:-5898240f;" filled="f" stroked="t" coordsize="21600,21600" o:gfxdata="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XuIpC8AAAA&#10;2wAAAA8AAAAAAAAAAQAgAAAAIgAAAGRycy9kb3ducmV2LnhtbFBLAQIUABQAAAAIAIdO4kAzLwWe&#10;OwAAADkAAAAQAAAAAAAAAAEAIAAAAAsBAABkcnMvc2hhcGV4bWwueG1sUEsFBgAAAAAGAAYAWwEA&#10;ALUDAAAAAA==&#10;" adj="16356">
                  <v:fill on="f" focussize="0,0"/>
                  <v:stroke color="#000000" miterlimit="8" joinstyle="miter" endarrow="block"/>
                  <v:imagedata o:title=""/>
                  <o:lock v:ext="edit" aspectratio="f"/>
                </v:shape>
                <v:shape id="AutoShape 41" o:spid="_x0000_s1026" o:spt="32" type="#_x0000_t32" style="position:absolute;left:10017;top:13802;flip:x;height:1;width:401;" filled="f" stroked="t" coordsize="21600,21600" o:gfxdata="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vIi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42" o:spid="_x0000_s1026" o:spt="32" type="#_x0000_t32" style="position:absolute;left:8089;top:12458;flip:y;height:189;width:1;" filled="f" stroked="t" coordsize="21600,21600" o:gfxdata="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+d67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43" o:spid="_x0000_s1026" o:spt="32" type="#_x0000_t32" style="position:absolute;left:8715;top:12475;flip:y;height:511;width:1;" filled="f" stroked="t" coordsize="21600,21600" o:gfxdata="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q990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 w14:paraId="3F8FCA5E">
      <w:pPr>
        <w:spacing w:line="312" w:lineRule="auto"/>
        <w:rPr>
          <w:rFonts w:ascii="Times New Roman" w:hAnsi="Times New Roman" w:cs="Times New Roman"/>
        </w:rPr>
      </w:pPr>
    </w:p>
    <w:p w14:paraId="58711836">
      <w:pPr>
        <w:spacing w:line="31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24765</wp:posOffset>
                </wp:positionV>
                <wp:extent cx="628650" cy="261620"/>
                <wp:effectExtent l="11430" t="13335" r="7620" b="10795"/>
                <wp:wrapNone/>
                <wp:docPr id="1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1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45A2077">
                            <w:r>
                              <w:rPr>
                                <w:rFonts w:hint="eastAsia"/>
                              </w:rPr>
                              <w:t>常减压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6" o:spt="202" type="#_x0000_t202" style="position:absolute;left:0pt;margin-left:69.6pt;margin-top:1.95pt;height:20.6pt;width:49.5pt;z-index:251659264;mso-width-relative:page;mso-height-relative:page;" fillcolor="#FFFFFF [3228]" filled="t" stroked="t" coordsize="21600,21600" o:gfxdata="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r8Xeo1gAAAAgBAAAPAAAAAAAAAAEAIAAA&#10;ACIAAABkcnMvZG93bnJldi54bWxQSwECFAAUAAAACACHTuJAlaccJ0cCAADyBAAADgAAAAAAAAAB&#10;ACAAAAAlAQAAZHJzL2Uyb0RvYy54bWxQSwUGAAAAAAYABgBZAQAA3gUAAAAA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 w14:paraId="145A2077">
                      <w:r>
                        <w:rPr>
                          <w:rFonts w:hint="eastAsia"/>
                        </w:rPr>
                        <w:t>常减压</w:t>
                      </w:r>
                    </w:p>
                  </w:txbxContent>
                </v:textbox>
              </v:shape>
            </w:pict>
          </mc:Fallback>
        </mc:AlternateContent>
      </w:r>
    </w:p>
    <w:p w14:paraId="73A27AB7">
      <w:pPr>
        <w:spacing w:line="312" w:lineRule="auto"/>
        <w:rPr>
          <w:rFonts w:ascii="Times New Roman" w:hAnsi="Times New Roman" w:cs="Times New Roman"/>
        </w:rPr>
      </w:pPr>
    </w:p>
    <w:p w14:paraId="298FA0E1">
      <w:pPr>
        <w:spacing w:line="312" w:lineRule="auto"/>
        <w:rPr>
          <w:rFonts w:ascii="Times New Roman" w:hAnsi="Times New Roman" w:cs="Times New Roman"/>
        </w:rPr>
      </w:pPr>
    </w:p>
    <w:p w14:paraId="3535DA4F">
      <w:pPr>
        <w:spacing w:line="312" w:lineRule="auto"/>
        <w:rPr>
          <w:rFonts w:ascii="Times New Roman" w:hAnsi="Times New Roman" w:cs="Times New Roman"/>
        </w:rPr>
      </w:pPr>
    </w:p>
    <w:p w14:paraId="78756D0A">
      <w:pPr>
        <w:spacing w:line="312" w:lineRule="auto"/>
        <w:rPr>
          <w:rFonts w:ascii="Times New Roman" w:hAnsi="Times New Roman" w:cs="Times New Roman"/>
        </w:rPr>
      </w:pPr>
    </w:p>
    <w:p w14:paraId="0E19633F">
      <w:pPr>
        <w:spacing w:line="312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hint="eastAsia" w:ascii="Times New Roman" w:hAnsi="Times New Roman" w:cs="Times New Roman"/>
          <w:b/>
          <w:sz w:val="18"/>
          <w:szCs w:val="18"/>
        </w:rPr>
        <w:t>图表</w:t>
      </w:r>
      <w:r>
        <w:rPr>
          <w:rFonts w:ascii="Times New Roman" w:hAnsi="Times New Roman" w:cs="Times New Roman"/>
          <w:b/>
          <w:sz w:val="18"/>
          <w:szCs w:val="18"/>
        </w:rPr>
        <w:t>名称，宋体</w:t>
      </w:r>
      <w:r>
        <w:rPr>
          <w:rFonts w:hint="eastAsia" w:ascii="Times New Roman" w:hAnsi="Times New Roman" w:cs="Times New Roman"/>
          <w:b/>
          <w:sz w:val="18"/>
          <w:szCs w:val="18"/>
        </w:rPr>
        <w:t>或T</w:t>
      </w:r>
      <w:r>
        <w:rPr>
          <w:rFonts w:ascii="Times New Roman" w:hAnsi="Times New Roman" w:cs="Times New Roman"/>
          <w:b/>
          <w:sz w:val="18"/>
          <w:szCs w:val="18"/>
        </w:rPr>
        <w:t>imes New Roman，</w:t>
      </w:r>
      <w:r>
        <w:rPr>
          <w:rFonts w:hint="eastAsia" w:ascii="Times New Roman" w:hAnsi="Times New Roman" w:cs="Times New Roman"/>
          <w:b/>
          <w:sz w:val="18"/>
          <w:szCs w:val="18"/>
        </w:rPr>
        <w:t>小</w:t>
      </w:r>
      <w:r>
        <w:rPr>
          <w:rFonts w:ascii="Times New Roman" w:hAnsi="Times New Roman" w:cs="Times New Roman"/>
          <w:b/>
          <w:sz w:val="18"/>
          <w:szCs w:val="18"/>
        </w:rPr>
        <w:t>五号，</w:t>
      </w:r>
      <w:r>
        <w:rPr>
          <w:rFonts w:hint="eastAsia" w:ascii="Times New Roman" w:hAnsi="Times New Roman" w:cs="Times New Roman"/>
          <w:b/>
          <w:sz w:val="18"/>
          <w:szCs w:val="18"/>
        </w:rPr>
        <w:t>加粗</w:t>
      </w:r>
      <w:r>
        <w:rPr>
          <w:rFonts w:ascii="Times New Roman" w:hAnsi="Times New Roman" w:cs="Times New Roman"/>
          <w:b/>
          <w:sz w:val="18"/>
          <w:szCs w:val="18"/>
        </w:rPr>
        <w:t>（</w:t>
      </w:r>
      <w:r>
        <w:rPr>
          <w:rFonts w:hint="eastAsia" w:ascii="Times New Roman" w:hAnsi="Times New Roman" w:cs="Times New Roman"/>
          <w:b/>
          <w:sz w:val="18"/>
          <w:szCs w:val="18"/>
        </w:rPr>
        <w:t>图1  不同工艺轻馏分非烃杂质的分布研究</w:t>
      </w:r>
      <w:r>
        <w:rPr>
          <w:rFonts w:ascii="Times New Roman" w:hAnsi="Times New Roman" w:cs="Times New Roman"/>
          <w:b/>
          <w:sz w:val="18"/>
          <w:szCs w:val="18"/>
        </w:rPr>
        <w:t>）</w:t>
      </w:r>
    </w:p>
    <w:p w14:paraId="799587AD">
      <w:pPr>
        <w:snapToGrid w:val="0"/>
        <w:spacing w:line="440" w:lineRule="exact"/>
        <w:ind w:firstLine="555"/>
        <w:jc w:val="left"/>
        <w:rPr>
          <w:rFonts w:ascii="Times New Roman" w:hAnsi="Times New Roman" w:cs="Times New Roman"/>
        </w:rPr>
      </w:pPr>
    </w:p>
    <w:p w14:paraId="69C26D80">
      <w:pPr>
        <w:snapToGrid w:val="0"/>
        <w:spacing w:line="440" w:lineRule="exact"/>
        <w:ind w:firstLine="555"/>
        <w:jc w:val="left"/>
        <w:rPr>
          <w:rFonts w:ascii="Times New Roman" w:hAnsi="Times New Roman" w:cs="Times New Roman"/>
        </w:rPr>
      </w:pPr>
    </w:p>
    <w:p w14:paraId="7E6D0269">
      <w:pPr>
        <w:snapToGrid w:val="0"/>
        <w:spacing w:line="440" w:lineRule="exact"/>
        <w:ind w:firstLine="555"/>
        <w:jc w:val="left"/>
        <w:rPr>
          <w:rFonts w:ascii="Times New Roman" w:hAnsi="Times New Roman" w:cs="Times New Roman"/>
        </w:rPr>
      </w:pPr>
    </w:p>
    <w:p w14:paraId="6F732848">
      <w:pPr>
        <w:snapToGrid w:val="0"/>
        <w:spacing w:line="440" w:lineRule="exact"/>
        <w:ind w:firstLine="555"/>
        <w:jc w:val="left"/>
        <w:rPr>
          <w:rFonts w:hint="eastAsia" w:ascii="Times New Roman" w:hAnsi="Times New Roman" w:cs="Times New Roman"/>
        </w:rPr>
      </w:pPr>
    </w:p>
    <w:p w14:paraId="1F08D283"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参考文献：</w:t>
      </w:r>
      <w:r>
        <w:rPr>
          <w:rFonts w:ascii="Times New Roman" w:hAnsi="Times New Roman" w:cs="Times New Roman"/>
          <w:szCs w:val="21"/>
        </w:rPr>
        <w:t>(5</w:t>
      </w:r>
      <w:r>
        <w:rPr>
          <w:rFonts w:hint="eastAsia" w:ascii="Times New Roman" w:hAnsi="Times New Roman" w:cs="Times New Roman"/>
          <w:szCs w:val="21"/>
        </w:rPr>
        <w:t>号宋体或</w:t>
      </w:r>
      <w:r>
        <w:rPr>
          <w:rFonts w:ascii="Times New Roman" w:hAnsi="Times New Roman" w:cs="Times New Roman"/>
          <w:szCs w:val="21"/>
        </w:rPr>
        <w:t>Times New Roman</w:t>
      </w:r>
      <w:r>
        <w:rPr>
          <w:rFonts w:hint="eastAsia" w:ascii="Times New Roman" w:hAnsi="Times New Roman" w:cs="Times New Roman"/>
          <w:szCs w:val="21"/>
        </w:rPr>
        <w:t>，单倍行距</w:t>
      </w:r>
      <w:r>
        <w:rPr>
          <w:rFonts w:ascii="Times New Roman" w:hAnsi="Times New Roman" w:cs="Times New Roman"/>
          <w:szCs w:val="21"/>
        </w:rPr>
        <w:t>)</w:t>
      </w:r>
    </w:p>
    <w:p w14:paraId="3D735584">
      <w:pPr>
        <w:pStyle w:val="18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b w:val="0"/>
          <w:sz w:val="21"/>
          <w:szCs w:val="21"/>
          <w:lang w:eastAsia="zh-CN"/>
        </w:rPr>
      </w:pP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>[</w:t>
      </w:r>
      <w:r>
        <w:rPr>
          <w:rFonts w:eastAsia="楷体_GB2312"/>
          <w:b w:val="0"/>
          <w:bCs/>
          <w:kern w:val="2"/>
          <w:sz w:val="21"/>
          <w:szCs w:val="21"/>
          <w:lang w:eastAsia="zh-CN"/>
        </w:rPr>
        <w:t>1</w:t>
      </w:r>
      <w:r>
        <w:rPr>
          <w:rFonts w:hint="eastAsia" w:eastAsia="楷体_GB2312"/>
          <w:b w:val="0"/>
          <w:bCs/>
          <w:kern w:val="2"/>
          <w:sz w:val="21"/>
          <w:szCs w:val="21"/>
          <w:lang w:eastAsia="zh-CN"/>
        </w:rPr>
        <w:t xml:space="preserve">] </w:t>
      </w:r>
      <w:r>
        <w:rPr>
          <w:b w:val="0"/>
          <w:sz w:val="21"/>
          <w:szCs w:val="21"/>
          <w:lang w:eastAsia="zh-CN"/>
        </w:rPr>
        <w:t xml:space="preserve">Li, R. S.; Gao, P. F.; Zhang, H. Z.; Zheng, L. L.; Li, C. M.; Wang, J.; Li, Y. F.; Liu, F.; Li, N.; Huang, C. Z. Chiral nanoprobes for targeting and long-term imaging of the Golgi apparatus. </w:t>
      </w:r>
      <w:r>
        <w:rPr>
          <w:b w:val="0"/>
          <w:i/>
          <w:iCs/>
          <w:sz w:val="21"/>
          <w:szCs w:val="21"/>
          <w:lang w:eastAsia="zh-CN"/>
        </w:rPr>
        <w:t>Chem. Sci.</w:t>
      </w:r>
      <w:r>
        <w:rPr>
          <w:b w:val="0"/>
          <w:sz w:val="21"/>
          <w:szCs w:val="21"/>
          <w:lang w:eastAsia="zh-CN"/>
        </w:rPr>
        <w:t xml:space="preserve"> </w:t>
      </w:r>
      <w:r>
        <w:rPr>
          <w:b/>
          <w:bCs/>
          <w:sz w:val="21"/>
          <w:szCs w:val="21"/>
          <w:lang w:eastAsia="zh-CN"/>
        </w:rPr>
        <w:t>2017</w:t>
      </w:r>
      <w:r>
        <w:rPr>
          <w:b w:val="0"/>
          <w:sz w:val="21"/>
          <w:szCs w:val="21"/>
          <w:lang w:eastAsia="zh-CN"/>
        </w:rPr>
        <w:t xml:space="preserve">, </w:t>
      </w:r>
      <w:r>
        <w:rPr>
          <w:b w:val="0"/>
          <w:i/>
          <w:iCs/>
          <w:sz w:val="21"/>
          <w:szCs w:val="21"/>
          <w:lang w:eastAsia="zh-CN"/>
        </w:rPr>
        <w:t>8 (10)</w:t>
      </w:r>
      <w:r>
        <w:rPr>
          <w:b w:val="0"/>
          <w:sz w:val="21"/>
          <w:szCs w:val="21"/>
          <w:lang w:eastAsia="zh-CN"/>
        </w:rPr>
        <w:t>, 6829-6835</w:t>
      </w:r>
    </w:p>
    <w:p w14:paraId="7F14A45A">
      <w:pPr>
        <w:pStyle w:val="18"/>
        <w:widowControl w:val="0"/>
        <w:autoSpaceDE w:val="0"/>
        <w:autoSpaceDN w:val="0"/>
        <w:spacing w:before="0" w:line="240" w:lineRule="auto"/>
        <w:ind w:left="210" w:hanging="210" w:hangingChars="100"/>
        <w:jc w:val="both"/>
        <w:rPr>
          <w:rFonts w:eastAsia="楷体_GB2312"/>
          <w:b w:val="0"/>
          <w:bCs/>
          <w:kern w:val="2"/>
          <w:sz w:val="21"/>
          <w:szCs w:val="21"/>
          <w:lang w:eastAsia="zh-CN"/>
        </w:rPr>
      </w:pPr>
      <w:r>
        <w:rPr>
          <w:rFonts w:hint="eastAsia"/>
          <w:b w:val="0"/>
          <w:sz w:val="21"/>
          <w:szCs w:val="21"/>
          <w:lang w:eastAsia="zh-CN"/>
        </w:rPr>
        <w:t>[2] 作者一</w:t>
      </w:r>
      <w:r>
        <w:rPr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作者二</w:t>
      </w:r>
      <w:r>
        <w:rPr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作者三</w:t>
      </w:r>
      <w:r>
        <w:rPr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sz w:val="21"/>
          <w:szCs w:val="21"/>
          <w:lang w:eastAsia="zh-CN"/>
        </w:rPr>
        <w:t>作者四. 文献名称.</w:t>
      </w:r>
      <w:r>
        <w:rPr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b w:val="0"/>
          <w:sz w:val="21"/>
          <w:szCs w:val="21"/>
          <w:lang w:eastAsia="zh-CN"/>
        </w:rPr>
        <w:t>杂志名称</w:t>
      </w:r>
      <w:r>
        <w:rPr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sz w:val="21"/>
          <w:szCs w:val="21"/>
          <w:lang w:eastAsia="zh-CN"/>
        </w:rPr>
        <w:t>2010</w:t>
      </w:r>
      <w:r>
        <w:rPr>
          <w:rFonts w:hint="eastAsia"/>
          <w:b w:val="0"/>
          <w:sz w:val="21"/>
          <w:szCs w:val="21"/>
          <w:lang w:eastAsia="zh-CN"/>
        </w:rPr>
        <w:t xml:space="preserve">, </w:t>
      </w:r>
      <w:r>
        <w:rPr>
          <w:rFonts w:hint="eastAsia"/>
          <w:b w:val="0"/>
          <w:bCs/>
          <w:i/>
          <w:iCs/>
          <w:sz w:val="21"/>
          <w:szCs w:val="21"/>
          <w:lang w:eastAsia="zh-CN"/>
        </w:rPr>
        <w:t>26(4)</w:t>
      </w:r>
      <w:r>
        <w:rPr>
          <w:rFonts w:hint="eastAsia"/>
          <w:b w:val="0"/>
          <w:sz w:val="21"/>
          <w:szCs w:val="21"/>
          <w:lang w:eastAsia="zh-CN"/>
        </w:rPr>
        <w:t>,</w:t>
      </w:r>
      <w:r>
        <w:rPr>
          <w:b w:val="0"/>
          <w:sz w:val="21"/>
          <w:szCs w:val="21"/>
          <w:lang w:eastAsia="zh-CN"/>
        </w:rPr>
        <w:t xml:space="preserve"> </w:t>
      </w:r>
      <w:r>
        <w:rPr>
          <w:rFonts w:hint="eastAsia"/>
          <w:b w:val="0"/>
          <w:sz w:val="21"/>
          <w:szCs w:val="21"/>
          <w:lang w:eastAsia="zh-CN"/>
        </w:rPr>
        <w:t>1051</w:t>
      </w:r>
      <w:r>
        <w:rPr>
          <w:b w:val="0"/>
          <w:sz w:val="21"/>
          <w:szCs w:val="21"/>
          <w:lang w:eastAsia="zh-CN"/>
        </w:rPr>
        <w:t>-1054.</w:t>
      </w:r>
    </w:p>
    <w:p w14:paraId="2824198C">
      <w:pPr>
        <w:snapToGrid/>
        <w:spacing w:line="240" w:lineRule="auto"/>
        <w:ind w:firstLine="0"/>
        <w:jc w:val="both"/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EF78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53C1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9F00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4EAEF">
    <w:pPr>
      <w:pStyle w:val="5"/>
      <w:rPr>
        <w:color w:val="808080" w:themeColor="background1" w:themeShade="80"/>
        <w:sz w:val="21"/>
        <w:szCs w:val="21"/>
      </w:rPr>
    </w:pPr>
    <w:r>
      <w:rPr>
        <w:rFonts w:hint="eastAsia"/>
        <w:color w:val="808080" w:themeColor="background1" w:themeShade="80"/>
        <w:sz w:val="21"/>
        <w:szCs w:val="21"/>
      </w:rPr>
      <w:t>第四届全国光谱大会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D23C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90CF1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857F58"/>
    <w:multiLevelType w:val="multilevel"/>
    <w:tmpl w:val="7E857F5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jZjAzMmY1NmMzZTY3NjQwYjE5ZTFhMTllZDJkMDYifQ=="/>
  </w:docVars>
  <w:rsids>
    <w:rsidRoot w:val="00666477"/>
    <w:rsid w:val="000227AA"/>
    <w:rsid w:val="00065E74"/>
    <w:rsid w:val="000723A6"/>
    <w:rsid w:val="00083B52"/>
    <w:rsid w:val="000B30B6"/>
    <w:rsid w:val="000F1DAB"/>
    <w:rsid w:val="000F6F5A"/>
    <w:rsid w:val="00100AAD"/>
    <w:rsid w:val="00114995"/>
    <w:rsid w:val="00154210"/>
    <w:rsid w:val="00181C04"/>
    <w:rsid w:val="001B23D4"/>
    <w:rsid w:val="001B5513"/>
    <w:rsid w:val="001C6210"/>
    <w:rsid w:val="001D5C8F"/>
    <w:rsid w:val="001D71F4"/>
    <w:rsid w:val="0025071D"/>
    <w:rsid w:val="00263821"/>
    <w:rsid w:val="00270F60"/>
    <w:rsid w:val="002916A7"/>
    <w:rsid w:val="002A03BA"/>
    <w:rsid w:val="002A259C"/>
    <w:rsid w:val="002C08FF"/>
    <w:rsid w:val="002C0F61"/>
    <w:rsid w:val="002C39C7"/>
    <w:rsid w:val="00397E04"/>
    <w:rsid w:val="003A1FE7"/>
    <w:rsid w:val="003B3A7D"/>
    <w:rsid w:val="00424AEF"/>
    <w:rsid w:val="004256D5"/>
    <w:rsid w:val="00432FEE"/>
    <w:rsid w:val="0043476B"/>
    <w:rsid w:val="004440B2"/>
    <w:rsid w:val="004445D1"/>
    <w:rsid w:val="00457383"/>
    <w:rsid w:val="00481AC6"/>
    <w:rsid w:val="005042AC"/>
    <w:rsid w:val="0051668F"/>
    <w:rsid w:val="00522EFB"/>
    <w:rsid w:val="005245F4"/>
    <w:rsid w:val="0053059F"/>
    <w:rsid w:val="00532B62"/>
    <w:rsid w:val="005708F3"/>
    <w:rsid w:val="005851CF"/>
    <w:rsid w:val="00595C18"/>
    <w:rsid w:val="005A7569"/>
    <w:rsid w:val="005C7591"/>
    <w:rsid w:val="005F3C19"/>
    <w:rsid w:val="0061021D"/>
    <w:rsid w:val="0065473D"/>
    <w:rsid w:val="00662CDB"/>
    <w:rsid w:val="00666477"/>
    <w:rsid w:val="0066709C"/>
    <w:rsid w:val="00675B57"/>
    <w:rsid w:val="006912BD"/>
    <w:rsid w:val="00694DF3"/>
    <w:rsid w:val="006D1027"/>
    <w:rsid w:val="00707904"/>
    <w:rsid w:val="00743148"/>
    <w:rsid w:val="007562FA"/>
    <w:rsid w:val="00776319"/>
    <w:rsid w:val="00790BE4"/>
    <w:rsid w:val="007B119F"/>
    <w:rsid w:val="007F6E1A"/>
    <w:rsid w:val="007F75FC"/>
    <w:rsid w:val="00825859"/>
    <w:rsid w:val="00874823"/>
    <w:rsid w:val="00884CAB"/>
    <w:rsid w:val="00891428"/>
    <w:rsid w:val="008E2C98"/>
    <w:rsid w:val="008F40F4"/>
    <w:rsid w:val="0090422D"/>
    <w:rsid w:val="00934D2C"/>
    <w:rsid w:val="00937910"/>
    <w:rsid w:val="009416EA"/>
    <w:rsid w:val="009525B3"/>
    <w:rsid w:val="00985DA9"/>
    <w:rsid w:val="009B2062"/>
    <w:rsid w:val="009B7A76"/>
    <w:rsid w:val="009D0C31"/>
    <w:rsid w:val="009E2739"/>
    <w:rsid w:val="009F1F9D"/>
    <w:rsid w:val="009F53C8"/>
    <w:rsid w:val="00A0763D"/>
    <w:rsid w:val="00A43322"/>
    <w:rsid w:val="00A462B3"/>
    <w:rsid w:val="00A563AB"/>
    <w:rsid w:val="00A80D9D"/>
    <w:rsid w:val="00A820DC"/>
    <w:rsid w:val="00A84F61"/>
    <w:rsid w:val="00AB5C02"/>
    <w:rsid w:val="00AC0C2A"/>
    <w:rsid w:val="00AC7662"/>
    <w:rsid w:val="00AD58DB"/>
    <w:rsid w:val="00B4335B"/>
    <w:rsid w:val="00B46563"/>
    <w:rsid w:val="00B54E47"/>
    <w:rsid w:val="00BC2734"/>
    <w:rsid w:val="00BD5E38"/>
    <w:rsid w:val="00C16009"/>
    <w:rsid w:val="00C4641F"/>
    <w:rsid w:val="00C62880"/>
    <w:rsid w:val="00CA05C9"/>
    <w:rsid w:val="00CC66A3"/>
    <w:rsid w:val="00CF3E6E"/>
    <w:rsid w:val="00D136CB"/>
    <w:rsid w:val="00D44F15"/>
    <w:rsid w:val="00D71231"/>
    <w:rsid w:val="00D76A29"/>
    <w:rsid w:val="00DA6CFF"/>
    <w:rsid w:val="00DC2738"/>
    <w:rsid w:val="00DC435D"/>
    <w:rsid w:val="00DF1A66"/>
    <w:rsid w:val="00E01964"/>
    <w:rsid w:val="00E15915"/>
    <w:rsid w:val="00E168CF"/>
    <w:rsid w:val="00E175C8"/>
    <w:rsid w:val="00E26F75"/>
    <w:rsid w:val="00E51E19"/>
    <w:rsid w:val="00E704F9"/>
    <w:rsid w:val="00EF0232"/>
    <w:rsid w:val="00EF2895"/>
    <w:rsid w:val="00F26975"/>
    <w:rsid w:val="00F4236D"/>
    <w:rsid w:val="00F84618"/>
    <w:rsid w:val="00F9518C"/>
    <w:rsid w:val="00FB280D"/>
    <w:rsid w:val="00FB53FA"/>
    <w:rsid w:val="0B7123D2"/>
    <w:rsid w:val="210A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footnote reference"/>
    <w:basedOn w:val="10"/>
    <w:semiHidden/>
    <w:unhideWhenUsed/>
    <w:qFormat/>
    <w:uiPriority w:val="99"/>
    <w:rPr>
      <w:vertAlign w:val="superscript"/>
    </w:rPr>
  </w:style>
  <w:style w:type="character" w:customStyle="1" w:styleId="13">
    <w:name w:val="脚注文本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07.headings"/>
    <w:basedOn w:val="1"/>
    <w:qFormat/>
    <w:uiPriority w:val="0"/>
    <w:pPr>
      <w:widowControl/>
      <w:spacing w:before="280" w:line="480" w:lineRule="auto"/>
      <w:jc w:val="left"/>
    </w:pPr>
    <w:rPr>
      <w:rFonts w:ascii="Times New Roman" w:hAnsi="Times New Roman" w:eastAsia="宋体" w:cs="Times New Roman"/>
      <w:b/>
      <w:kern w:val="0"/>
      <w:sz w:val="28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RIPP-SINOPEC</Company>
  <Pages>1</Pages>
  <Words>524</Words>
  <Characters>793</Characters>
  <Lines>7</Lines>
  <Paragraphs>2</Paragraphs>
  <TotalTime>17</TotalTime>
  <ScaleCrop>false</ScaleCrop>
  <LinksUpToDate>false</LinksUpToDate>
  <CharactersWithSpaces>865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2025-02-25T02:33:00Z</dcterms:created>
  <dc:creator>Cai Xinheng</dc:creator>
  <cp:lastModifiedBy>rainbow</cp:lastModifiedBy>
  <dcterms:modified xsi:type="dcterms:W3CDTF">2025-02-25T03:04:25Z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C7477599F9F04A56BBE9C16FA9BD8724_13</vt:lpwstr>
  </property>
</Properties>
</file>